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t>ARTICLE I.</w:t>
      </w:r>
      <w:r>
        <w:rPr>
          <w:rFonts w:ascii="Cambria" w:eastAsia="Cambria" w:hAnsi="Cambria" w:cs="Cambria"/>
          <w:b/>
          <w:color w:val="000000"/>
          <w:highlight w:val="white"/>
        </w:rPr>
        <w:tab/>
      </w:r>
      <w:r>
        <w:rPr>
          <w:rFonts w:ascii="Cambria" w:eastAsia="Cambria" w:hAnsi="Cambria" w:cs="Cambria"/>
          <w:b/>
          <w:color w:val="000000"/>
          <w:highlight w:val="white"/>
        </w:rPr>
        <w:tab/>
        <w:t>NAME OF ORGANIZATION</w:t>
      </w:r>
    </w:p>
    <w:p w14:paraId="00000002" w14:textId="77777777" w:rsidR="00F31C2E" w:rsidRDefault="00C334F5">
      <w:pPr>
        <w:pBdr>
          <w:top w:val="nil"/>
          <w:left w:val="nil"/>
          <w:bottom w:val="nil"/>
          <w:right w:val="nil"/>
          <w:between w:val="nil"/>
        </w:pBdr>
        <w:spacing w:after="200" w:line="276" w:lineRule="auto"/>
        <w:rPr>
          <w:color w:val="000000"/>
          <w:sz w:val="22"/>
          <w:szCs w:val="22"/>
          <w:highlight w:val="white"/>
        </w:rPr>
      </w:pPr>
      <w:r>
        <w:rPr>
          <w:rFonts w:ascii="Arimo" w:eastAsia="Arimo" w:hAnsi="Arimo" w:cs="Arimo"/>
          <w:color w:val="000000"/>
          <w:sz w:val="22"/>
          <w:szCs w:val="22"/>
          <w:highlight w:val="white"/>
        </w:rPr>
        <w:br/>
      </w:r>
      <w:r>
        <w:rPr>
          <w:color w:val="000000"/>
          <w:sz w:val="22"/>
          <w:szCs w:val="22"/>
          <w:highlight w:val="white"/>
        </w:rPr>
        <w:t>The name of this organization is “Gator Anime.”</w:t>
      </w:r>
    </w:p>
    <w:p w14:paraId="00000003" w14:textId="77777777"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t xml:space="preserve">ARTICLE II. </w:t>
      </w:r>
      <w:r>
        <w:rPr>
          <w:rFonts w:ascii="Cambria" w:eastAsia="Cambria" w:hAnsi="Cambria" w:cs="Cambria"/>
          <w:b/>
          <w:color w:val="000000"/>
          <w:highlight w:val="white"/>
        </w:rPr>
        <w:tab/>
      </w:r>
      <w:r>
        <w:rPr>
          <w:rFonts w:ascii="Cambria" w:eastAsia="Cambria" w:hAnsi="Cambria" w:cs="Cambria"/>
          <w:b/>
          <w:color w:val="000000"/>
          <w:highlight w:val="white"/>
        </w:rPr>
        <w:tab/>
        <w:t>PURPOSE STATEMENT</w:t>
      </w:r>
    </w:p>
    <w:p w14:paraId="00000004" w14:textId="77777777" w:rsidR="00F31C2E" w:rsidRDefault="00C334F5">
      <w:pPr>
        <w:pBdr>
          <w:top w:val="nil"/>
          <w:left w:val="nil"/>
          <w:bottom w:val="nil"/>
          <w:right w:val="nil"/>
          <w:between w:val="nil"/>
        </w:pBdr>
        <w:spacing w:after="200" w:line="276" w:lineRule="auto"/>
        <w:rPr>
          <w:color w:val="000000"/>
          <w:sz w:val="22"/>
          <w:szCs w:val="22"/>
          <w:highlight w:val="white"/>
        </w:rPr>
      </w:pPr>
      <w:r>
        <w:rPr>
          <w:rFonts w:ascii="Arimo" w:eastAsia="Arimo" w:hAnsi="Arimo" w:cs="Arimo"/>
          <w:color w:val="000000"/>
          <w:sz w:val="22"/>
          <w:szCs w:val="22"/>
          <w:highlight w:val="white"/>
        </w:rPr>
        <w:br/>
      </w:r>
      <w:r>
        <w:rPr>
          <w:color w:val="000000"/>
          <w:sz w:val="22"/>
          <w:szCs w:val="22"/>
          <w:highlight w:val="white"/>
        </w:rPr>
        <w:t>Gator Anime’s primary objective is to provide a communal forum, in Gainesville Florida, for those interested in viewing, discussing, or learning more about anime, or Japanese animation. It is the desire of Gator Anime to expose members of the Gainesville’s community to this unique art form and the dynamic potential it can offer while simultaneously promoting awareness of the Japanese culture.</w:t>
      </w:r>
    </w:p>
    <w:p w14:paraId="00000005" w14:textId="77777777" w:rsidR="00F31C2E" w:rsidRDefault="00C334F5">
      <w:pPr>
        <w:pBdr>
          <w:top w:val="nil"/>
          <w:left w:val="nil"/>
          <w:bottom w:val="nil"/>
          <w:right w:val="nil"/>
          <w:between w:val="nil"/>
        </w:pBdr>
        <w:spacing w:after="200" w:line="276" w:lineRule="auto"/>
        <w:rPr>
          <w:color w:val="000000"/>
          <w:sz w:val="22"/>
          <w:szCs w:val="22"/>
          <w:highlight w:val="white"/>
        </w:rPr>
      </w:pPr>
      <w:bookmarkStart w:id="0" w:name="_heading=h.gjdgxs" w:colFirst="0" w:colLast="0"/>
      <w:bookmarkEnd w:id="0"/>
      <w:r>
        <w:rPr>
          <w:color w:val="000000"/>
          <w:sz w:val="22"/>
          <w:szCs w:val="22"/>
          <w:highlight w:val="white"/>
        </w:rPr>
        <w:t>To achieve such goals, Gator Anime’s activities may include, but are not limited to, weekly exhibitions of anime series and movies, exposure to Japanese music, television, graphic novels, known as manga, and organized excursions to anime related conventions. This organization shall be not for profit and non-commercial in nature.</w:t>
      </w:r>
    </w:p>
    <w:p w14:paraId="00000006"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All materials referred to as “ecchi”, “hentai”, “loli”, “shota”, “ahegao” or any other material that could be deemed objectionable, obscene, or otherwise inappropriate is not permitted. “Ecchi”, “hentai”, “shota”, “ahegao” are Japanese terms that generally refer to material containing sexually explicit material. Content containing depictions of extreme violence is also prohibited.</w:t>
      </w:r>
    </w:p>
    <w:p w14:paraId="00000007"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Members who violate these guidelines will be banned from suggesting material for member’s choice and member’s activities and may be assigned strikes, as described in Article IV, Section E.</w:t>
      </w:r>
    </w:p>
    <w:p w14:paraId="00000008" w14:textId="77777777"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t xml:space="preserve">ARTICLE III. </w:t>
      </w:r>
      <w:r>
        <w:rPr>
          <w:rFonts w:ascii="Cambria" w:eastAsia="Cambria" w:hAnsi="Cambria" w:cs="Cambria"/>
          <w:b/>
          <w:color w:val="000000"/>
          <w:highlight w:val="white"/>
        </w:rPr>
        <w:tab/>
      </w:r>
      <w:r>
        <w:rPr>
          <w:rFonts w:ascii="Cambria" w:eastAsia="Cambria" w:hAnsi="Cambria" w:cs="Cambria"/>
          <w:b/>
          <w:color w:val="000000"/>
          <w:highlight w:val="white"/>
        </w:rPr>
        <w:tab/>
        <w:t>COMPLIANCE STATEMENT</w:t>
      </w:r>
    </w:p>
    <w:p w14:paraId="00000009" w14:textId="77777777" w:rsidR="00F31C2E" w:rsidRDefault="00C334F5">
      <w:pPr>
        <w:pBdr>
          <w:top w:val="nil"/>
          <w:left w:val="nil"/>
          <w:bottom w:val="nil"/>
          <w:right w:val="nil"/>
          <w:between w:val="nil"/>
        </w:pBdr>
        <w:spacing w:after="200" w:line="276" w:lineRule="auto"/>
        <w:rPr>
          <w:color w:val="000000"/>
          <w:sz w:val="22"/>
          <w:szCs w:val="22"/>
          <w:highlight w:val="white"/>
        </w:rPr>
      </w:pPr>
      <w:r>
        <w:rPr>
          <w:rFonts w:ascii="Arimo" w:eastAsia="Arimo" w:hAnsi="Arimo" w:cs="Arimo"/>
          <w:color w:val="000000"/>
          <w:sz w:val="22"/>
          <w:szCs w:val="22"/>
          <w:highlight w:val="white"/>
        </w:rPr>
        <w:br/>
      </w:r>
      <w:r>
        <w:rPr>
          <w:color w:val="000000"/>
          <w:sz w:val="22"/>
          <w:szCs w:val="22"/>
          <w:highlight w:val="white"/>
        </w:rPr>
        <w:t xml:space="preserve">Upon approval by the Department of Student Activities and Involvement, Gator Anime shall be a registered student organization at the University of Florida. Gator Anime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 </w:t>
      </w:r>
    </w:p>
    <w:p w14:paraId="0000000A" w14:textId="77777777"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sz w:val="22"/>
          <w:szCs w:val="22"/>
          <w:highlight w:val="white"/>
        </w:rPr>
      </w:pPr>
      <w:r w:rsidRPr="7D58E995">
        <w:rPr>
          <w:rFonts w:ascii="Cambria" w:eastAsia="Cambria" w:hAnsi="Cambria" w:cs="Cambria"/>
          <w:b/>
          <w:bCs/>
          <w:color w:val="000000" w:themeColor="text1"/>
          <w:highlight w:val="white"/>
        </w:rPr>
        <w:t xml:space="preserve">ARTICLE IV. </w:t>
      </w:r>
      <w:r>
        <w:tab/>
      </w:r>
      <w:r w:rsidRPr="7D58E995">
        <w:rPr>
          <w:rFonts w:ascii="Cambria" w:eastAsia="Cambria" w:hAnsi="Cambria" w:cs="Cambria"/>
          <w:b/>
          <w:bCs/>
          <w:color w:val="000000" w:themeColor="text1"/>
          <w:highlight w:val="white"/>
        </w:rPr>
        <w:t>UNIVERSITY REGULATIONS</w:t>
      </w:r>
      <w:r>
        <w:br/>
      </w:r>
    </w:p>
    <w:p w14:paraId="5700275E" w14:textId="1BCDE4CB" w:rsidR="7D58E995" w:rsidRDefault="7D58E995" w:rsidP="7D58E995">
      <w:pPr>
        <w:spacing w:after="200" w:line="276" w:lineRule="auto"/>
        <w:rPr>
          <w:color w:val="000000" w:themeColor="text1"/>
          <w:sz w:val="22"/>
          <w:szCs w:val="22"/>
          <w:highlight w:val="white"/>
        </w:rPr>
      </w:pPr>
      <w:r w:rsidRPr="7D58E995">
        <w:rPr>
          <w:color w:val="000000" w:themeColor="text1"/>
          <w:sz w:val="22"/>
          <w:szCs w:val="22"/>
          <w:highlight w:val="white"/>
        </w:rPr>
        <w:t>Section A. Non-Discrimination</w:t>
      </w:r>
    </w:p>
    <w:p w14:paraId="371E091A" w14:textId="21E72E97" w:rsidR="7D58E995" w:rsidRDefault="7D58E995" w:rsidP="7D58E995">
      <w:pPr>
        <w:spacing w:after="200" w:line="276" w:lineRule="auto"/>
      </w:pPr>
      <w:r w:rsidRPr="7D58E995">
        <w:rPr>
          <w:color w:val="000000" w:themeColor="text1"/>
          <w:sz w:val="22"/>
          <w:szCs w:val="22"/>
          <w:highlight w:val="white"/>
        </w:rPr>
        <w:t>Gator Anime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33088633" w14:textId="5765D805" w:rsidR="7D58E995" w:rsidRDefault="7D58E995" w:rsidP="7D58E995">
      <w:pPr>
        <w:spacing w:after="200" w:line="276" w:lineRule="auto"/>
      </w:pPr>
      <w:r w:rsidRPr="7D58E995">
        <w:rPr>
          <w:color w:val="000000" w:themeColor="text1"/>
          <w:sz w:val="22"/>
          <w:szCs w:val="22"/>
          <w:highlight w:val="white"/>
        </w:rPr>
        <w:t xml:space="preserve"> </w:t>
      </w:r>
    </w:p>
    <w:p w14:paraId="2168E773" w14:textId="2CAE9AA8" w:rsidR="7D58E995" w:rsidRDefault="7D58E995" w:rsidP="7D58E995">
      <w:pPr>
        <w:spacing w:after="200" w:line="276" w:lineRule="auto"/>
      </w:pPr>
      <w:r w:rsidRPr="7D58E995">
        <w:rPr>
          <w:color w:val="000000" w:themeColor="text1"/>
          <w:sz w:val="22"/>
          <w:szCs w:val="22"/>
          <w:highlight w:val="white"/>
        </w:rPr>
        <w:lastRenderedPageBreak/>
        <w:t>Section B. Sexual Harassment</w:t>
      </w:r>
    </w:p>
    <w:p w14:paraId="1D67F05A" w14:textId="22515DEA" w:rsidR="7D58E995" w:rsidRDefault="7D58E995" w:rsidP="7D58E995">
      <w:pPr>
        <w:spacing w:after="200" w:line="276" w:lineRule="auto"/>
      </w:pPr>
      <w:r w:rsidRPr="7D58E995">
        <w:rPr>
          <w:color w:val="000000" w:themeColor="text1"/>
          <w:sz w:val="22"/>
          <w:szCs w:val="22"/>
          <w:highlight w:val="white"/>
        </w:rPr>
        <w:t>Gator Anime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04A31C3B" w14:textId="2D458191" w:rsidR="7D58E995" w:rsidRDefault="7D58E995" w:rsidP="7D58E995">
      <w:pPr>
        <w:spacing w:after="200" w:line="276" w:lineRule="auto"/>
      </w:pPr>
      <w:r w:rsidRPr="7D58E995">
        <w:rPr>
          <w:color w:val="000000" w:themeColor="text1"/>
          <w:sz w:val="22"/>
          <w:szCs w:val="22"/>
          <w:highlight w:val="white"/>
        </w:rPr>
        <w:t xml:space="preserve"> </w:t>
      </w:r>
    </w:p>
    <w:p w14:paraId="3C6014E2" w14:textId="56330F80" w:rsidR="7D58E995" w:rsidRDefault="7D58E995" w:rsidP="7D58E995">
      <w:pPr>
        <w:spacing w:after="200" w:line="276" w:lineRule="auto"/>
      </w:pPr>
      <w:r w:rsidRPr="7D58E995">
        <w:rPr>
          <w:color w:val="000000" w:themeColor="text1"/>
          <w:sz w:val="22"/>
          <w:szCs w:val="22"/>
          <w:highlight w:val="white"/>
        </w:rPr>
        <w:t xml:space="preserve">Section C. Hazing </w:t>
      </w:r>
    </w:p>
    <w:p w14:paraId="7A45DEB3" w14:textId="01ECC645" w:rsidR="7D58E995" w:rsidRDefault="7D58E995" w:rsidP="7D58E995">
      <w:pPr>
        <w:spacing w:after="200" w:line="276" w:lineRule="auto"/>
      </w:pPr>
      <w:r w:rsidRPr="7D58E995">
        <w:rPr>
          <w:color w:val="000000" w:themeColor="text1"/>
          <w:sz w:val="22"/>
          <w:szCs w:val="22"/>
          <w:highlight w:val="white"/>
        </w:rPr>
        <w:t>Gator Anime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3B371D07" w14:textId="053E758D" w:rsidR="7D58E995" w:rsidRDefault="7D58E995" w:rsidP="7D58E995">
      <w:pPr>
        <w:spacing w:after="200" w:line="276" w:lineRule="auto"/>
      </w:pPr>
      <w:r w:rsidRPr="7D58E995">
        <w:rPr>
          <w:color w:val="000000" w:themeColor="text1"/>
          <w:sz w:val="22"/>
          <w:szCs w:val="22"/>
          <w:highlight w:val="white"/>
        </w:rPr>
        <w:t xml:space="preserve"> </w:t>
      </w:r>
    </w:p>
    <w:p w14:paraId="4EF4301B" w14:textId="0035A713" w:rsidR="7D58E995" w:rsidRDefault="7D58E995" w:rsidP="7D58E995">
      <w:pPr>
        <w:spacing w:after="200" w:line="276" w:lineRule="auto"/>
      </w:pPr>
      <w:r w:rsidRPr="7D58E995">
        <w:rPr>
          <w:color w:val="000000" w:themeColor="text1"/>
          <w:sz w:val="22"/>
          <w:szCs w:val="22"/>
          <w:highlight w:val="white"/>
        </w:rPr>
        <w:t>Section D. Responsibility to Report</w:t>
      </w:r>
    </w:p>
    <w:p w14:paraId="228BB74B" w14:textId="0446D3F5" w:rsidR="7D58E995" w:rsidRDefault="7D58E995" w:rsidP="7D58E995">
      <w:pPr>
        <w:spacing w:after="200" w:line="276" w:lineRule="auto"/>
      </w:pPr>
      <w:r w:rsidRPr="7D58E995">
        <w:rPr>
          <w:color w:val="000000" w:themeColor="text1"/>
          <w:sz w:val="22"/>
          <w:szCs w:val="22"/>
          <w:highlight w:val="white"/>
        </w:rPr>
        <w:t>The University of Florida identifies Responsible Employees and Campus Security Authorities to support the health, safety, and wellbeing of campus. If Gator Anime becomes aware of any such conduct described in this article, they are encouraged to report it immediately to staff in Student Activities and Involvement, the Director of Student Conduct and Conflict Resolution, the University’s Title IX Coordinator, or to their Student Organization Advisor, who are identified as mandated reporters.</w:t>
      </w:r>
    </w:p>
    <w:p w14:paraId="00000017" w14:textId="77777777"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t>ARTICLE V.</w:t>
      </w:r>
      <w:r>
        <w:rPr>
          <w:rFonts w:ascii="Cambria" w:eastAsia="Cambria" w:hAnsi="Cambria" w:cs="Cambria"/>
          <w:b/>
          <w:color w:val="000000"/>
          <w:highlight w:val="white"/>
        </w:rPr>
        <w:tab/>
        <w:t>MEMBERSHIP</w:t>
      </w:r>
    </w:p>
    <w:p w14:paraId="00000018" w14:textId="59466C91" w:rsidR="00F31C2E" w:rsidRDefault="00C334F5">
      <w:pPr>
        <w:pBdr>
          <w:top w:val="nil"/>
          <w:left w:val="nil"/>
          <w:bottom w:val="nil"/>
          <w:right w:val="nil"/>
          <w:between w:val="nil"/>
        </w:pBdr>
        <w:spacing w:after="200" w:line="276" w:lineRule="auto"/>
      </w:pPr>
      <w:r>
        <w:br/>
      </w:r>
      <w:r w:rsidR="2E0DB26E">
        <w:t>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2241C910" w14:textId="28991D0F" w:rsidR="7D58E995" w:rsidRDefault="7D58E995" w:rsidP="7D58E995">
      <w:pPr>
        <w:spacing w:after="200" w:line="276" w:lineRule="auto"/>
        <w:rPr>
          <w:color w:val="000000" w:themeColor="text1"/>
          <w:sz w:val="22"/>
          <w:szCs w:val="22"/>
          <w:highlight w:val="white"/>
        </w:rPr>
      </w:pPr>
    </w:p>
    <w:p w14:paraId="44529498" w14:textId="1AD199D5" w:rsidR="00C334F5" w:rsidRDefault="00C334F5" w:rsidP="7D58E995">
      <w:pPr>
        <w:keepNext/>
        <w:spacing w:before="240" w:line="276" w:lineRule="auto"/>
        <w:rPr>
          <w:rFonts w:ascii="Cambria" w:eastAsia="Cambria" w:hAnsi="Cambria" w:cs="Cambria"/>
          <w:b/>
          <w:bCs/>
          <w:color w:val="000000" w:themeColor="text1"/>
          <w:highlight w:val="white"/>
        </w:rPr>
      </w:pPr>
      <w:r w:rsidRPr="7D58E995">
        <w:rPr>
          <w:rFonts w:ascii="Cambria" w:eastAsia="Cambria" w:hAnsi="Cambria" w:cs="Cambria"/>
          <w:b/>
          <w:bCs/>
          <w:color w:val="000000" w:themeColor="text1"/>
          <w:highlight w:val="white"/>
        </w:rPr>
        <w:t>ARTICLE VI.</w:t>
      </w:r>
      <w:r>
        <w:tab/>
      </w:r>
      <w:r w:rsidRPr="7D58E995">
        <w:rPr>
          <w:rFonts w:ascii="Cambria" w:eastAsia="Cambria" w:hAnsi="Cambria" w:cs="Cambria"/>
          <w:b/>
          <w:bCs/>
          <w:color w:val="000000" w:themeColor="text1"/>
          <w:highlight w:val="white"/>
        </w:rPr>
        <w:t>STUDENT ORGANIZATION ADVISOR</w:t>
      </w:r>
    </w:p>
    <w:p w14:paraId="643BE5C5" w14:textId="77777777" w:rsidR="00C334F5" w:rsidRDefault="00C334F5" w:rsidP="7D58E995">
      <w:pPr>
        <w:spacing w:after="200" w:line="276" w:lineRule="auto"/>
        <w:rPr>
          <w:color w:val="000000" w:themeColor="text1"/>
          <w:sz w:val="22"/>
          <w:szCs w:val="22"/>
          <w:highlight w:val="white"/>
        </w:rPr>
      </w:pPr>
      <w:r>
        <w:br/>
      </w:r>
      <w:r w:rsidRPr="7D58E995">
        <w:rPr>
          <w:color w:val="000000" w:themeColor="text1"/>
          <w:sz w:val="22"/>
          <w:szCs w:val="22"/>
          <w:highlight w:val="white"/>
        </w:rPr>
        <w:t xml:space="preserve">The Student Organization Advisor shall serve as a resource person and provide advisory support for the officers and members of the organization. The Student Organization Advisor should attend executive and general meetings; however, the Student Organization Advisor may not vote in Gator Anime elections. </w:t>
      </w:r>
      <w:r w:rsidRPr="7D58E995">
        <w:rPr>
          <w:color w:val="000000" w:themeColor="text1"/>
          <w:sz w:val="22"/>
          <w:szCs w:val="22"/>
          <w:highlight w:val="white"/>
        </w:rPr>
        <w:lastRenderedPageBreak/>
        <w:t>The Student Organization Advisor shall be nominated by the officers of Gator Anime and confirmed by a simple majority vote of the members.</w:t>
      </w:r>
    </w:p>
    <w:p w14:paraId="5E52C5EC" w14:textId="77777777" w:rsidR="00C334F5" w:rsidRDefault="00C334F5" w:rsidP="7D58E995">
      <w:pPr>
        <w:pStyle w:val="Heading2"/>
        <w:rPr>
          <w:highlight w:val="white"/>
        </w:rPr>
      </w:pPr>
      <w:r w:rsidRPr="7D58E995">
        <w:rPr>
          <w:highlight w:val="white"/>
        </w:rPr>
        <w:t>Section A. Selection of Advisor</w:t>
      </w:r>
    </w:p>
    <w:p w14:paraId="4216727F" w14:textId="77777777" w:rsidR="00C334F5" w:rsidRDefault="00C334F5" w:rsidP="7D58E995">
      <w:pPr>
        <w:spacing w:after="200" w:line="276" w:lineRule="auto"/>
        <w:rPr>
          <w:color w:val="000000" w:themeColor="text1"/>
          <w:sz w:val="22"/>
          <w:szCs w:val="22"/>
          <w:highlight w:val="white"/>
        </w:rPr>
      </w:pPr>
      <w:r w:rsidRPr="7D58E995">
        <w:rPr>
          <w:color w:val="000000" w:themeColor="text1"/>
          <w:sz w:val="22"/>
          <w:szCs w:val="22"/>
          <w:highlight w:val="white"/>
        </w:rPr>
        <w:t>The office of the Student Organization Advisor is to be selected preferably from the Japanese language department so that the individual is already familiar with the ideas and the purpose of Gator Anime.</w:t>
      </w:r>
    </w:p>
    <w:p w14:paraId="0C105736" w14:textId="77777777" w:rsidR="00C334F5" w:rsidRDefault="00C334F5" w:rsidP="7D58E995">
      <w:pPr>
        <w:pStyle w:val="Heading2"/>
        <w:rPr>
          <w:highlight w:val="white"/>
        </w:rPr>
      </w:pPr>
      <w:r w:rsidRPr="7D58E995">
        <w:rPr>
          <w:highlight w:val="white"/>
        </w:rPr>
        <w:t>Section B. Advisor Duties</w:t>
      </w:r>
    </w:p>
    <w:p w14:paraId="3022ADB8" w14:textId="77777777" w:rsidR="00C334F5" w:rsidRDefault="00C334F5" w:rsidP="7D58E995">
      <w:pPr>
        <w:spacing w:after="200" w:line="276" w:lineRule="auto"/>
        <w:rPr>
          <w:color w:val="000000" w:themeColor="text1"/>
          <w:sz w:val="22"/>
          <w:szCs w:val="22"/>
          <w:highlight w:val="white"/>
        </w:rPr>
      </w:pPr>
      <w:r w:rsidRPr="7D58E995">
        <w:rPr>
          <w:color w:val="000000" w:themeColor="text1"/>
          <w:sz w:val="22"/>
          <w:szCs w:val="22"/>
          <w:highlight w:val="white"/>
        </w:rPr>
        <w:t>It is the duty of the Student Organization Advisor to actively advise, counsel, and support students in the expansion and development of Gator Anime. He or she should assist students and facilitate the enhancement of Gator Anime’s objectives and goals whenever possible. There is no limit on the tenure of the advisor.</w:t>
      </w:r>
    </w:p>
    <w:p w14:paraId="10FD95B2" w14:textId="77777777" w:rsidR="00C334F5" w:rsidRDefault="00C334F5" w:rsidP="7D58E995">
      <w:pPr>
        <w:pStyle w:val="Heading2"/>
        <w:rPr>
          <w:highlight w:val="white"/>
        </w:rPr>
      </w:pPr>
      <w:r w:rsidRPr="7D58E995">
        <w:rPr>
          <w:highlight w:val="white"/>
        </w:rPr>
        <w:t>Section C. Changes to Student Organization Advisor</w:t>
      </w:r>
    </w:p>
    <w:p w14:paraId="4BCE9417" w14:textId="77777777" w:rsidR="00C334F5" w:rsidRDefault="00C334F5" w:rsidP="7D58E995">
      <w:pPr>
        <w:spacing w:after="200" w:line="276" w:lineRule="auto"/>
        <w:rPr>
          <w:color w:val="000000" w:themeColor="text1"/>
          <w:sz w:val="22"/>
          <w:szCs w:val="22"/>
          <w:highlight w:val="white"/>
        </w:rPr>
      </w:pPr>
      <w:r w:rsidRPr="7D58E995">
        <w:rPr>
          <w:color w:val="000000" w:themeColor="text1"/>
          <w:sz w:val="22"/>
          <w:szCs w:val="22"/>
          <w:highlight w:val="white"/>
        </w:rPr>
        <w:t>The President has full authority to choose or change the Student Organization Advisor for Gator Anime. The choice has to be approved by the members with a simple majority of hand votes, given that at least 25 members are present.</w:t>
      </w:r>
    </w:p>
    <w:p w14:paraId="08E2C579" w14:textId="2699ED30" w:rsidR="7D58E995" w:rsidRDefault="7D58E995" w:rsidP="7D58E995">
      <w:pPr>
        <w:spacing w:after="200" w:line="276" w:lineRule="auto"/>
        <w:rPr>
          <w:color w:val="000000" w:themeColor="text1"/>
          <w:sz w:val="22"/>
          <w:szCs w:val="22"/>
          <w:highlight w:val="white"/>
        </w:rPr>
      </w:pPr>
    </w:p>
    <w:p w14:paraId="00000019" w14:textId="631F1B1D" w:rsidR="00F31C2E" w:rsidRDefault="00C334F5" w:rsidP="7D58E995">
      <w:pPr>
        <w:keepNext/>
        <w:keepLines/>
        <w:pBdr>
          <w:top w:val="nil"/>
          <w:left w:val="nil"/>
          <w:bottom w:val="nil"/>
          <w:right w:val="nil"/>
          <w:between w:val="nil"/>
        </w:pBdr>
        <w:spacing w:before="240" w:line="276" w:lineRule="auto"/>
        <w:rPr>
          <w:rFonts w:ascii="Cambria" w:eastAsia="Cambria" w:hAnsi="Cambria" w:cs="Cambria"/>
          <w:b/>
          <w:bCs/>
          <w:color w:val="000000"/>
          <w:highlight w:val="white"/>
        </w:rPr>
      </w:pPr>
      <w:r w:rsidRPr="7D58E995">
        <w:rPr>
          <w:rFonts w:ascii="Cambria" w:eastAsia="Cambria" w:hAnsi="Cambria" w:cs="Cambria"/>
          <w:b/>
          <w:bCs/>
          <w:color w:val="000000" w:themeColor="text1"/>
          <w:highlight w:val="white"/>
        </w:rPr>
        <w:t>ARTICLE VII.</w:t>
      </w:r>
      <w:r>
        <w:tab/>
      </w:r>
      <w:r w:rsidRPr="7D58E995">
        <w:rPr>
          <w:rFonts w:ascii="Cambria" w:eastAsia="Cambria" w:hAnsi="Cambria" w:cs="Cambria"/>
          <w:b/>
          <w:bCs/>
          <w:color w:val="000000" w:themeColor="text1"/>
          <w:highlight w:val="white"/>
        </w:rPr>
        <w:t>OFFICERS</w:t>
      </w:r>
    </w:p>
    <w:p w14:paraId="0000001A" w14:textId="77777777" w:rsidR="00F31C2E" w:rsidRDefault="00C334F5">
      <w:pPr>
        <w:pBdr>
          <w:top w:val="nil"/>
          <w:left w:val="nil"/>
          <w:bottom w:val="nil"/>
          <w:right w:val="nil"/>
          <w:between w:val="nil"/>
        </w:pBdr>
        <w:spacing w:after="200" w:line="276" w:lineRule="auto"/>
        <w:rPr>
          <w:color w:val="000000"/>
          <w:sz w:val="22"/>
          <w:szCs w:val="22"/>
          <w:highlight w:val="white"/>
        </w:rPr>
      </w:pPr>
      <w:r>
        <w:rPr>
          <w:rFonts w:ascii="Arimo" w:eastAsia="Arimo" w:hAnsi="Arimo" w:cs="Arimo"/>
          <w:color w:val="000000"/>
          <w:sz w:val="22"/>
          <w:szCs w:val="22"/>
          <w:highlight w:val="white"/>
        </w:rPr>
        <w:br/>
      </w:r>
      <w:r>
        <w:rPr>
          <w:color w:val="000000"/>
          <w:sz w:val="22"/>
          <w:szCs w:val="22"/>
          <w:highlight w:val="white"/>
        </w:rPr>
        <w:t>Officers are expected to represent and publicize Gator Anime whenever possible. Additionally, officers need to convey the image of events Gator Anime sponsors.</w:t>
      </w:r>
    </w:p>
    <w:p w14:paraId="0000001B" w14:textId="77777777" w:rsidR="00F31C2E" w:rsidRDefault="00C334F5">
      <w:pPr>
        <w:pStyle w:val="Heading2"/>
        <w:rPr>
          <w:highlight w:val="white"/>
        </w:rPr>
      </w:pPr>
      <w:r>
        <w:rPr>
          <w:highlight w:val="white"/>
        </w:rPr>
        <w:t>Section A. Officer Positions</w:t>
      </w:r>
    </w:p>
    <w:p w14:paraId="0000001C"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 xml:space="preserve">The offices shall be President, Vice-President, Treasurer, </w:t>
      </w:r>
      <w:r>
        <w:rPr>
          <w:sz w:val="22"/>
          <w:szCs w:val="22"/>
          <w:highlight w:val="white"/>
        </w:rPr>
        <w:t>Activities Chair</w:t>
      </w:r>
      <w:r>
        <w:rPr>
          <w:color w:val="000000"/>
          <w:sz w:val="22"/>
          <w:szCs w:val="22"/>
          <w:highlight w:val="white"/>
        </w:rPr>
        <w:t>, Media Coordinator, Historian, and Outr</w:t>
      </w:r>
      <w:r>
        <w:rPr>
          <w:sz w:val="22"/>
          <w:szCs w:val="22"/>
          <w:highlight w:val="white"/>
        </w:rPr>
        <w:t>each</w:t>
      </w:r>
      <w:r>
        <w:rPr>
          <w:color w:val="000000"/>
          <w:sz w:val="22"/>
          <w:szCs w:val="22"/>
          <w:highlight w:val="white"/>
        </w:rPr>
        <w:t xml:space="preserve">. All officers are elected. </w:t>
      </w:r>
      <w:r>
        <w:rPr>
          <w:sz w:val="22"/>
          <w:szCs w:val="22"/>
          <w:highlight w:val="white"/>
        </w:rPr>
        <w:t>The President</w:t>
      </w:r>
      <w:r>
        <w:rPr>
          <w:color w:val="000000"/>
          <w:sz w:val="22"/>
          <w:szCs w:val="22"/>
          <w:highlight w:val="white"/>
        </w:rPr>
        <w:t xml:space="preserve">, Vice-President, and Treasurer are expected to </w:t>
      </w:r>
      <w:r>
        <w:rPr>
          <w:sz w:val="22"/>
          <w:szCs w:val="22"/>
          <w:highlight w:val="white"/>
        </w:rPr>
        <w:t xml:space="preserve">try to recruit shadows for their positions. In the event that a shadow is not found, these three must send a document to their successor detailing what they deem as necessary for their job to operate successfully. </w:t>
      </w:r>
    </w:p>
    <w:p w14:paraId="0000001D" w14:textId="77777777" w:rsidR="00F31C2E" w:rsidRDefault="00C334F5">
      <w:pPr>
        <w:pBdr>
          <w:top w:val="nil"/>
          <w:left w:val="nil"/>
          <w:bottom w:val="nil"/>
          <w:right w:val="nil"/>
          <w:between w:val="nil"/>
        </w:pBdr>
        <w:spacing w:after="200" w:line="276" w:lineRule="auto"/>
        <w:ind w:left="720"/>
        <w:rPr>
          <w:color w:val="000000"/>
          <w:sz w:val="22"/>
          <w:szCs w:val="22"/>
          <w:highlight w:val="white"/>
          <w:u w:val="single"/>
        </w:rPr>
      </w:pPr>
      <w:r>
        <w:rPr>
          <w:color w:val="000000"/>
          <w:sz w:val="22"/>
          <w:szCs w:val="22"/>
          <w:highlight w:val="white"/>
          <w:u w:val="single"/>
        </w:rPr>
        <w:t>Subsection A: General Expectations for Officers.</w:t>
      </w:r>
    </w:p>
    <w:p w14:paraId="0000001E" w14:textId="77777777" w:rsidR="00F31C2E" w:rsidRDefault="00C334F5">
      <w:pPr>
        <w:pBdr>
          <w:top w:val="nil"/>
          <w:left w:val="nil"/>
          <w:bottom w:val="nil"/>
          <w:right w:val="nil"/>
          <w:between w:val="nil"/>
        </w:pBdr>
        <w:spacing w:after="200" w:line="276" w:lineRule="auto"/>
        <w:ind w:left="720"/>
        <w:rPr>
          <w:highlight w:val="white"/>
        </w:rPr>
      </w:pPr>
      <w:r>
        <w:rPr>
          <w:color w:val="000000"/>
          <w:sz w:val="22"/>
          <w:szCs w:val="22"/>
          <w:highlight w:val="white"/>
        </w:rPr>
        <w:t>All officers are expected to meet the following expectations while in office: Attending general body meetings and officer meetings. Mentor and train their successor for the following year. Monitor social media accounts for inappropriate behavior and take action accordingly. Screen media that is presented during general body meetings to ensure it is club appropriate. Fill-in for other officers in case of absence.</w:t>
      </w:r>
    </w:p>
    <w:p w14:paraId="0000001F"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bookmarkStart w:id="1" w:name="_heading=h.30j0zll" w:colFirst="0" w:colLast="0"/>
      <w:bookmarkEnd w:id="1"/>
      <w:r>
        <w:rPr>
          <w:color w:val="000000"/>
          <w:sz w:val="22"/>
          <w:szCs w:val="22"/>
          <w:highlight w:val="white"/>
          <w:u w:val="single"/>
        </w:rPr>
        <w:t>Part 1:</w:t>
      </w:r>
      <w:r>
        <w:rPr>
          <w:color w:val="000000"/>
          <w:sz w:val="22"/>
          <w:szCs w:val="22"/>
          <w:highlight w:val="white"/>
        </w:rPr>
        <w:t xml:space="preserve"> The President shall preside at all meetings of Gator Anime and coordinate the work of the officers and committees. He or she shall act as representative of Gator Anime to other University of Florida organizations and committees. Additional duties include: Ensuring Gator Anime has a Student Organization Advisor. Completing all forms and official records with the University of Florida and Student Government. Making executive decisions concerning Gator Anime, such as cancellation of general body meetings. Scheduling once monthly officer meetings. Co</w:t>
      </w:r>
      <w:r>
        <w:rPr>
          <w:sz w:val="22"/>
          <w:szCs w:val="22"/>
          <w:highlight w:val="white"/>
        </w:rPr>
        <w:t>ordinating GBM activities with the Activities Chair and Vice President.</w:t>
      </w:r>
    </w:p>
    <w:p w14:paraId="00000020" w14:textId="77777777" w:rsidR="00F31C2E" w:rsidRDefault="00C334F5">
      <w:pPr>
        <w:pBdr>
          <w:top w:val="nil"/>
          <w:left w:val="nil"/>
          <w:bottom w:val="nil"/>
          <w:right w:val="nil"/>
          <w:between w:val="nil"/>
        </w:pBdr>
        <w:spacing w:after="200" w:line="276" w:lineRule="auto"/>
        <w:ind w:left="720"/>
        <w:rPr>
          <w:sz w:val="22"/>
          <w:szCs w:val="22"/>
          <w:highlight w:val="white"/>
        </w:rPr>
      </w:pPr>
      <w:r>
        <w:rPr>
          <w:color w:val="000000"/>
          <w:sz w:val="22"/>
          <w:szCs w:val="22"/>
          <w:highlight w:val="white"/>
          <w:u w:val="single"/>
        </w:rPr>
        <w:lastRenderedPageBreak/>
        <w:t>Part 2:</w:t>
      </w:r>
      <w:r>
        <w:rPr>
          <w:color w:val="000000"/>
          <w:sz w:val="22"/>
          <w:szCs w:val="22"/>
          <w:highlight w:val="white"/>
        </w:rPr>
        <w:t xml:space="preserve"> The Vice-President shall assist the President in presiding over Gator Anime meetings. In the event the President is absent from a Gator Anime meeting or sponsored event, the Vice-President would preside in the President’s place. Additional duties include: Scheduling dates for socials, Scheduling transportation for socials, and hosting socials. Coordinating GBM activities with the Activities Chair and President.</w:t>
      </w:r>
    </w:p>
    <w:p w14:paraId="00000021"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3:</w:t>
      </w:r>
      <w:r>
        <w:rPr>
          <w:color w:val="000000"/>
          <w:sz w:val="22"/>
          <w:szCs w:val="22"/>
          <w:highlight w:val="white"/>
        </w:rPr>
        <w:t xml:space="preserve"> The Treasurer shall manage all financial transactions Gator Anime would be involved in. Such actions include, but are not limited to, recording all financial transactions and documents how funds are spent. The treasurer is required to coordinate all budgetary and fundraising activities with the President. Additionally, it is the responsibility of the Treasurer to be accountable for all funds placed in his or her custody.</w:t>
      </w:r>
    </w:p>
    <w:p w14:paraId="00000022"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4:</w:t>
      </w:r>
      <w:r>
        <w:rPr>
          <w:color w:val="000000"/>
          <w:sz w:val="22"/>
          <w:szCs w:val="22"/>
          <w:highlight w:val="white"/>
        </w:rPr>
        <w:t xml:space="preserve"> The </w:t>
      </w:r>
      <w:r>
        <w:rPr>
          <w:sz w:val="22"/>
          <w:szCs w:val="22"/>
          <w:highlight w:val="white"/>
        </w:rPr>
        <w:t>Activities Chair</w:t>
      </w:r>
      <w:r>
        <w:rPr>
          <w:color w:val="000000"/>
          <w:sz w:val="22"/>
          <w:szCs w:val="22"/>
          <w:highlight w:val="white"/>
        </w:rPr>
        <w:t xml:space="preserve"> is r</w:t>
      </w:r>
      <w:r>
        <w:rPr>
          <w:sz w:val="22"/>
          <w:szCs w:val="22"/>
          <w:highlight w:val="white"/>
        </w:rPr>
        <w:t xml:space="preserve">esponsible for planning activities and events for GBMs with the President and Vice President. They are responsible for coordinating the bulk of GBM activities. They may also help the Vice President coordinate socials. </w:t>
      </w:r>
      <w:r>
        <w:rPr>
          <w:color w:val="000000"/>
          <w:sz w:val="22"/>
          <w:szCs w:val="22"/>
          <w:highlight w:val="white"/>
        </w:rPr>
        <w:t xml:space="preserve">Additional duties include: Deciding what panels (if any) will be presented during the general body meetings. Deciding what </w:t>
      </w:r>
      <w:r>
        <w:rPr>
          <w:sz w:val="22"/>
          <w:szCs w:val="22"/>
          <w:highlight w:val="white"/>
        </w:rPr>
        <w:t xml:space="preserve">anime </w:t>
      </w:r>
      <w:r>
        <w:rPr>
          <w:color w:val="000000"/>
          <w:sz w:val="22"/>
          <w:szCs w:val="22"/>
          <w:highlight w:val="white"/>
        </w:rPr>
        <w:t>will be shown during general body meetings. Screening said anime.</w:t>
      </w:r>
    </w:p>
    <w:p w14:paraId="00000023"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5:</w:t>
      </w:r>
      <w:r>
        <w:rPr>
          <w:color w:val="000000"/>
          <w:sz w:val="22"/>
          <w:szCs w:val="22"/>
          <w:highlight w:val="white"/>
        </w:rPr>
        <w:t xml:space="preserve"> The Social Media Coordinator</w:t>
      </w:r>
      <w:r>
        <w:rPr>
          <w:b/>
          <w:color w:val="000000"/>
          <w:sz w:val="22"/>
          <w:szCs w:val="22"/>
          <w:highlight w:val="white"/>
        </w:rPr>
        <w:t xml:space="preserve"> </w:t>
      </w:r>
      <w:r>
        <w:rPr>
          <w:color w:val="000000"/>
          <w:sz w:val="22"/>
          <w:szCs w:val="22"/>
          <w:highlight w:val="white"/>
        </w:rPr>
        <w:t xml:space="preserve">shall maintain the Gator Anime social media. Responsibilities shall include, but are not limited to, ensuring Gator Anime-related news is up to date, schedules of screenings are announced via social media, and moderating of comments. The </w:t>
      </w:r>
      <w:r>
        <w:rPr>
          <w:sz w:val="22"/>
          <w:szCs w:val="22"/>
          <w:highlight w:val="white"/>
        </w:rPr>
        <w:t xml:space="preserve">Social Media Coordinator </w:t>
      </w:r>
      <w:r>
        <w:rPr>
          <w:color w:val="000000"/>
          <w:sz w:val="22"/>
          <w:szCs w:val="22"/>
          <w:highlight w:val="white"/>
        </w:rPr>
        <w:t>is also in charge of preparing and distributing a weekly email to all Gator Anime members prior to the weekly meetings. These emails will contain information on what titles will be shown at the upcoming meeting, as well as information on any future events hosted by Gator Anime.</w:t>
      </w:r>
    </w:p>
    <w:p w14:paraId="00000024"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6:</w:t>
      </w:r>
      <w:r>
        <w:rPr>
          <w:color w:val="000000"/>
          <w:sz w:val="22"/>
          <w:szCs w:val="22"/>
          <w:highlight w:val="white"/>
        </w:rPr>
        <w:t xml:space="preserve"> The Historian shall document Gator Anime events and meetings, keep a record of all important decisions made by the officers</w:t>
      </w:r>
      <w:r>
        <w:rPr>
          <w:sz w:val="22"/>
          <w:szCs w:val="22"/>
          <w:highlight w:val="white"/>
        </w:rPr>
        <w:t xml:space="preserve">, </w:t>
      </w:r>
      <w:r>
        <w:rPr>
          <w:color w:val="000000"/>
          <w:sz w:val="22"/>
          <w:szCs w:val="22"/>
          <w:highlight w:val="white"/>
        </w:rPr>
        <w:t xml:space="preserve">maintain records of attendance for Gator Anime events and meetings. The </w:t>
      </w:r>
      <w:r>
        <w:rPr>
          <w:sz w:val="22"/>
          <w:szCs w:val="22"/>
          <w:highlight w:val="white"/>
        </w:rPr>
        <w:t xml:space="preserve">Historian </w:t>
      </w:r>
      <w:r>
        <w:rPr>
          <w:color w:val="000000"/>
          <w:sz w:val="22"/>
          <w:szCs w:val="22"/>
          <w:highlight w:val="white"/>
        </w:rPr>
        <w:t>will keep track of what titles have been presented in the past, so that the same titles are not shown too frequently. It is also the duty of the Historian to take and collect pictures of Gator Anime events and meetings, at his or her discretion, to be made available for members and the general public to view on social media pages related to Gator Anime.</w:t>
      </w:r>
    </w:p>
    <w:p w14:paraId="00000025" w14:textId="77777777" w:rsidR="00F31C2E" w:rsidRDefault="00C334F5">
      <w:pPr>
        <w:pBdr>
          <w:top w:val="nil"/>
          <w:left w:val="nil"/>
          <w:bottom w:val="nil"/>
          <w:right w:val="nil"/>
          <w:between w:val="nil"/>
        </w:pBdr>
        <w:spacing w:after="200" w:line="276" w:lineRule="auto"/>
        <w:ind w:left="720"/>
        <w:rPr>
          <w:sz w:val="22"/>
          <w:szCs w:val="22"/>
          <w:highlight w:val="white"/>
          <w:u w:val="single"/>
        </w:rPr>
      </w:pPr>
      <w:r>
        <w:rPr>
          <w:sz w:val="22"/>
          <w:szCs w:val="22"/>
          <w:highlight w:val="white"/>
          <w:u w:val="single"/>
        </w:rPr>
        <w:t xml:space="preserve">Part 7: </w:t>
      </w:r>
      <w:r>
        <w:rPr>
          <w:sz w:val="22"/>
          <w:szCs w:val="22"/>
          <w:highlight w:val="white"/>
        </w:rPr>
        <w:t>Outreach is in charge of promoting Gator Anime through any means they deem necessary. Outreach responsibilities may include but are not limited to: organizing tabling events, advertising Gator Anime through online forums, organizing events with other clubs on campus.</w:t>
      </w:r>
    </w:p>
    <w:p w14:paraId="00000026" w14:textId="77777777" w:rsidR="00F31C2E" w:rsidRDefault="00C334F5">
      <w:pPr>
        <w:pStyle w:val="Heading2"/>
        <w:rPr>
          <w:highlight w:val="white"/>
        </w:rPr>
      </w:pPr>
      <w:r>
        <w:rPr>
          <w:highlight w:val="white"/>
        </w:rPr>
        <w:t>Section B. Term</w:t>
      </w:r>
    </w:p>
    <w:p w14:paraId="00000027"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Officers may hold office from the first week of Summer A session to the end of the following Spring term. There is no limit to the number of terms for which any single member may be re-elected.</w:t>
      </w:r>
    </w:p>
    <w:p w14:paraId="00000028" w14:textId="77777777" w:rsidR="00F31C2E" w:rsidRDefault="00C334F5">
      <w:pPr>
        <w:pBdr>
          <w:top w:val="nil"/>
          <w:left w:val="nil"/>
          <w:bottom w:val="nil"/>
          <w:right w:val="nil"/>
          <w:between w:val="nil"/>
        </w:pBdr>
        <w:spacing w:after="200" w:line="276" w:lineRule="auto"/>
        <w:rPr>
          <w:color w:val="000000"/>
          <w:sz w:val="22"/>
          <w:szCs w:val="22"/>
          <w:highlight w:val="white"/>
          <w:u w:val="single"/>
        </w:rPr>
      </w:pPr>
      <w:r>
        <w:rPr>
          <w:color w:val="000000"/>
          <w:sz w:val="22"/>
          <w:szCs w:val="22"/>
          <w:highlight w:val="white"/>
        </w:rPr>
        <w:tab/>
      </w:r>
      <w:r>
        <w:rPr>
          <w:color w:val="000000"/>
          <w:sz w:val="22"/>
          <w:szCs w:val="22"/>
          <w:highlight w:val="white"/>
          <w:u w:val="single"/>
        </w:rPr>
        <w:t>Subsection A. Running Incumbent</w:t>
      </w:r>
    </w:p>
    <w:p w14:paraId="00000029"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rPr>
        <w:t>Officers can not run Incumbent for the same position for three consecutive terms, with the exception that no other members are interested in running for said position.</w:t>
      </w:r>
    </w:p>
    <w:p w14:paraId="0000002A" w14:textId="77777777" w:rsidR="00F31C2E" w:rsidRDefault="00C334F5">
      <w:pPr>
        <w:pStyle w:val="Heading2"/>
        <w:rPr>
          <w:highlight w:val="white"/>
        </w:rPr>
      </w:pPr>
      <w:r>
        <w:rPr>
          <w:highlight w:val="white"/>
        </w:rPr>
        <w:lastRenderedPageBreak/>
        <w:t>Section C. Stepping Down</w:t>
      </w:r>
    </w:p>
    <w:p w14:paraId="0000002B"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 xml:space="preserve"> If an officer decides to step down from an office or is unable to fulfill duties assigned, another officer may fill the position, as decided by the other officers, for a temporary basis. Within a month after the temporary arrangement, an election must be held to fill the vacant position. Applications must be placed a week prior to the election.</w:t>
      </w:r>
    </w:p>
    <w:p w14:paraId="0000002C" w14:textId="77777777" w:rsidR="00F31C2E" w:rsidRDefault="00C334F5">
      <w:pPr>
        <w:pStyle w:val="Heading2"/>
        <w:rPr>
          <w:highlight w:val="white"/>
        </w:rPr>
      </w:pPr>
      <w:r>
        <w:rPr>
          <w:highlight w:val="white"/>
        </w:rPr>
        <w:t>Section D. Impeachment</w:t>
      </w:r>
    </w:p>
    <w:p w14:paraId="0000002D"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 xml:space="preserve">Officers found to be delinquent of his or her duties may be impeached. Such actions may take place if any member motions for impeachment and the motion is seconded by an officer. </w:t>
      </w:r>
    </w:p>
    <w:p w14:paraId="0000002E"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 xml:space="preserve">Part 1: </w:t>
      </w:r>
      <w:r>
        <w:rPr>
          <w:color w:val="000000"/>
          <w:sz w:val="22"/>
          <w:szCs w:val="22"/>
          <w:highlight w:val="white"/>
        </w:rPr>
        <w:t xml:space="preserve">If the motion is seconded, charges must be stated and the officer in question may respond. </w:t>
      </w:r>
    </w:p>
    <w:p w14:paraId="0000002F"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2:</w:t>
      </w:r>
      <w:r>
        <w:rPr>
          <w:color w:val="000000"/>
          <w:sz w:val="22"/>
          <w:szCs w:val="22"/>
          <w:highlight w:val="white"/>
        </w:rPr>
        <w:t xml:space="preserve"> The officer in question may then be removed from office with a two-thirds (2/3) majority vote, given at least 25 members are present.</w:t>
      </w:r>
    </w:p>
    <w:p w14:paraId="00000030" w14:textId="2EAAEC5C" w:rsidR="00F31C2E" w:rsidRDefault="00C334F5" w:rsidP="7D58E995">
      <w:pPr>
        <w:keepNext/>
        <w:keepLines/>
        <w:pBdr>
          <w:top w:val="nil"/>
          <w:left w:val="nil"/>
          <w:bottom w:val="nil"/>
          <w:right w:val="nil"/>
          <w:between w:val="nil"/>
        </w:pBdr>
        <w:spacing w:before="240" w:line="276" w:lineRule="auto"/>
        <w:rPr>
          <w:rFonts w:ascii="Cambria" w:eastAsia="Cambria" w:hAnsi="Cambria" w:cs="Cambria"/>
          <w:b/>
          <w:bCs/>
          <w:color w:val="000000"/>
          <w:highlight w:val="white"/>
        </w:rPr>
      </w:pPr>
      <w:r w:rsidRPr="7D58E995">
        <w:rPr>
          <w:rFonts w:ascii="Cambria" w:eastAsia="Cambria" w:hAnsi="Cambria" w:cs="Cambria"/>
          <w:b/>
          <w:bCs/>
          <w:color w:val="000000" w:themeColor="text1"/>
          <w:highlight w:val="white"/>
        </w:rPr>
        <w:t>ARTICLE VIII.  ELECTIONS</w:t>
      </w:r>
    </w:p>
    <w:p w14:paraId="00000031" w14:textId="77777777" w:rsidR="00F31C2E" w:rsidRDefault="00C334F5">
      <w:pPr>
        <w:pBdr>
          <w:top w:val="nil"/>
          <w:left w:val="nil"/>
          <w:bottom w:val="nil"/>
          <w:right w:val="nil"/>
          <w:between w:val="nil"/>
        </w:pBdr>
        <w:spacing w:after="200" w:line="276" w:lineRule="auto"/>
        <w:rPr>
          <w:b/>
          <w:color w:val="000000"/>
          <w:sz w:val="22"/>
          <w:szCs w:val="22"/>
          <w:highlight w:val="white"/>
        </w:rPr>
      </w:pPr>
      <w:r>
        <w:rPr>
          <w:rFonts w:ascii="Arimo" w:eastAsia="Arimo" w:hAnsi="Arimo" w:cs="Arimo"/>
          <w:color w:val="000000"/>
          <w:sz w:val="22"/>
          <w:szCs w:val="22"/>
          <w:highlight w:val="white"/>
        </w:rPr>
        <w:br/>
      </w:r>
      <w:r>
        <w:rPr>
          <w:color w:val="000000"/>
          <w:sz w:val="22"/>
          <w:szCs w:val="22"/>
          <w:highlight w:val="white"/>
        </w:rPr>
        <w:t>All members are entitled to vote on any issue introduced by Gator Anime’s officers that may influence the future of Gator Anime. Such issues include, but are not limited to, the election of organization officers and deciding which titles to exhibit.</w:t>
      </w:r>
    </w:p>
    <w:p w14:paraId="00000032" w14:textId="77777777" w:rsidR="00F31C2E" w:rsidRDefault="00C334F5">
      <w:pPr>
        <w:pStyle w:val="Heading2"/>
        <w:rPr>
          <w:highlight w:val="white"/>
        </w:rPr>
      </w:pPr>
      <w:r>
        <w:rPr>
          <w:highlight w:val="white"/>
        </w:rPr>
        <w:t>Section A. Nomination and Election Dates</w:t>
      </w:r>
    </w:p>
    <w:p w14:paraId="00000033"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 xml:space="preserve">Nominations for election to officer positions are made during the spring, on the first Thursday of April. Elections are held </w:t>
      </w:r>
      <w:r>
        <w:rPr>
          <w:sz w:val="22"/>
          <w:szCs w:val="22"/>
          <w:highlight w:val="white"/>
        </w:rPr>
        <w:t>on Thursday</w:t>
      </w:r>
      <w:r>
        <w:rPr>
          <w:color w:val="000000"/>
          <w:sz w:val="22"/>
          <w:szCs w:val="22"/>
          <w:highlight w:val="white"/>
        </w:rPr>
        <w:t xml:space="preserve"> two weeks later. Terms of office run one (1) year.</w:t>
      </w:r>
    </w:p>
    <w:p w14:paraId="00000034" w14:textId="77777777" w:rsidR="00F31C2E" w:rsidRDefault="00C334F5">
      <w:pPr>
        <w:pStyle w:val="Heading2"/>
        <w:rPr>
          <w:highlight w:val="white"/>
        </w:rPr>
      </w:pPr>
      <w:r>
        <w:rPr>
          <w:highlight w:val="white"/>
        </w:rPr>
        <w:t>Section B. Eligibility</w:t>
      </w:r>
    </w:p>
    <w:p w14:paraId="00000035"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To be eligible to hold an office, a candidate must be a member of Gator Anime and currently enrolled at the University of Florida. To be eligible to hold the office of President, the candidate must have previous Gator Anime officer experience.</w:t>
      </w:r>
    </w:p>
    <w:p w14:paraId="00000036" w14:textId="77777777" w:rsidR="00F31C2E" w:rsidRDefault="00C334F5">
      <w:pPr>
        <w:pBdr>
          <w:top w:val="nil"/>
          <w:left w:val="nil"/>
          <w:bottom w:val="nil"/>
          <w:right w:val="nil"/>
          <w:between w:val="nil"/>
        </w:pBdr>
        <w:spacing w:after="200" w:line="276" w:lineRule="auto"/>
        <w:rPr>
          <w:color w:val="000000"/>
          <w:sz w:val="22"/>
          <w:szCs w:val="22"/>
          <w:highlight w:val="white"/>
          <w:u w:val="single"/>
        </w:rPr>
      </w:pPr>
      <w:r>
        <w:rPr>
          <w:color w:val="000000"/>
          <w:sz w:val="22"/>
          <w:szCs w:val="22"/>
          <w:highlight w:val="white"/>
        </w:rPr>
        <w:tab/>
      </w:r>
      <w:r>
        <w:rPr>
          <w:color w:val="000000"/>
          <w:sz w:val="22"/>
          <w:szCs w:val="22"/>
          <w:highlight w:val="white"/>
          <w:u w:val="single"/>
        </w:rPr>
        <w:t>Subsection A. Requirements for Running for an Officer Position</w:t>
      </w:r>
    </w:p>
    <w:p w14:paraId="00000037"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1:</w:t>
      </w:r>
      <w:r>
        <w:rPr>
          <w:color w:val="000000"/>
          <w:sz w:val="22"/>
          <w:szCs w:val="22"/>
          <w:highlight w:val="white"/>
        </w:rPr>
        <w:t>The following are requirements to run for the position of Gator Anime President:</w:t>
      </w:r>
      <w:r>
        <w:rPr>
          <w:sz w:val="22"/>
          <w:szCs w:val="22"/>
          <w:highlight w:val="white"/>
        </w:rPr>
        <w:t>The following are requirements to run for the position of Gator Anime President: Any person running for Gator Anime President must have prior, relevant experience to be eligible to run. The experience of candidates must be evaluated by the officer team prior to the election.</w:t>
      </w:r>
    </w:p>
    <w:p w14:paraId="00000038" w14:textId="77777777" w:rsidR="00F31C2E" w:rsidRDefault="00C334F5">
      <w:pPr>
        <w:pBdr>
          <w:top w:val="nil"/>
          <w:left w:val="nil"/>
          <w:bottom w:val="nil"/>
          <w:right w:val="nil"/>
          <w:between w:val="nil"/>
        </w:pBdr>
        <w:spacing w:after="200" w:line="276" w:lineRule="auto"/>
        <w:ind w:left="720"/>
        <w:rPr>
          <w:color w:val="000000"/>
          <w:sz w:val="22"/>
          <w:szCs w:val="22"/>
          <w:highlight w:val="white"/>
        </w:rPr>
      </w:pPr>
      <w:r>
        <w:rPr>
          <w:color w:val="000000"/>
          <w:sz w:val="22"/>
          <w:szCs w:val="22"/>
          <w:highlight w:val="white"/>
          <w:u w:val="single"/>
        </w:rPr>
        <w:t>Part 2:</w:t>
      </w:r>
      <w:r>
        <w:rPr>
          <w:color w:val="000000"/>
          <w:sz w:val="22"/>
          <w:szCs w:val="22"/>
          <w:highlight w:val="white"/>
        </w:rPr>
        <w:t>The following are requirements to run for the position of Gator Anime Treasurer: Any person running for Gator Anime Treasurer must have received training from the prior Gator Anime Treasurer in order to be eligible to run.</w:t>
      </w:r>
    </w:p>
    <w:p w14:paraId="00000039" w14:textId="77777777" w:rsidR="00F31C2E" w:rsidRDefault="00C334F5">
      <w:pPr>
        <w:pBdr>
          <w:top w:val="nil"/>
          <w:left w:val="nil"/>
          <w:bottom w:val="nil"/>
          <w:right w:val="nil"/>
          <w:between w:val="nil"/>
        </w:pBdr>
        <w:spacing w:after="200" w:line="276" w:lineRule="auto"/>
        <w:ind w:left="720"/>
        <w:rPr>
          <w:highlight w:val="white"/>
        </w:rPr>
      </w:pPr>
      <w:r>
        <w:rPr>
          <w:color w:val="000000"/>
          <w:sz w:val="22"/>
          <w:szCs w:val="22"/>
          <w:highlight w:val="white"/>
          <w:u w:val="single"/>
        </w:rPr>
        <w:t>Part 3:</w:t>
      </w:r>
      <w:r>
        <w:rPr>
          <w:color w:val="000000"/>
          <w:sz w:val="22"/>
          <w:szCs w:val="22"/>
          <w:highlight w:val="white"/>
        </w:rPr>
        <w:t>The following are requirements to run for any officer position of Gator Anime</w:t>
      </w:r>
      <w:r>
        <w:rPr>
          <w:sz w:val="22"/>
          <w:szCs w:val="22"/>
          <w:highlight w:val="white"/>
        </w:rPr>
        <w:t>:</w:t>
      </w:r>
      <w:r>
        <w:rPr>
          <w:color w:val="000000"/>
          <w:sz w:val="22"/>
          <w:szCs w:val="22"/>
          <w:highlight w:val="white"/>
        </w:rPr>
        <w:t xml:space="preserve"> </w:t>
      </w:r>
      <w:r>
        <w:rPr>
          <w:sz w:val="22"/>
          <w:szCs w:val="22"/>
          <w:highlight w:val="white"/>
        </w:rPr>
        <w:t>To be eligible to hold an office, a candidate must be a member of Gator Anime and currently enrolled at the University of Florida.</w:t>
      </w:r>
    </w:p>
    <w:p w14:paraId="0000003A" w14:textId="77777777" w:rsidR="00F31C2E" w:rsidRDefault="00C334F5">
      <w:pPr>
        <w:pStyle w:val="Heading2"/>
        <w:rPr>
          <w:highlight w:val="white"/>
        </w:rPr>
      </w:pPr>
      <w:r>
        <w:rPr>
          <w:highlight w:val="white"/>
        </w:rPr>
        <w:lastRenderedPageBreak/>
        <w:t>Section C. Applications</w:t>
      </w:r>
    </w:p>
    <w:p w14:paraId="0000003B"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Applications must be placed in the week prior to the meeting preceding the electoral assembly. Any member of Gator Anime can place an application but may only run for one officer position. However, on the application, a member indicates which positions, if any, they are interested in dropping down to during the election if they are not elected to their first choice</w:t>
      </w:r>
    </w:p>
    <w:p w14:paraId="0000003C" w14:textId="77777777" w:rsidR="00F31C2E" w:rsidRDefault="00C334F5">
      <w:pPr>
        <w:pStyle w:val="Heading2"/>
        <w:rPr>
          <w:highlight w:val="white"/>
        </w:rPr>
      </w:pPr>
      <w:r>
        <w:rPr>
          <w:highlight w:val="white"/>
        </w:rPr>
        <w:t>Section D. Elections Process</w:t>
      </w:r>
    </w:p>
    <w:p w14:paraId="0000003D" w14:textId="77777777" w:rsidR="00F31C2E" w:rsidRDefault="00C334F5">
      <w:pPr>
        <w:pBdr>
          <w:top w:val="nil"/>
          <w:left w:val="nil"/>
          <w:bottom w:val="nil"/>
          <w:right w:val="nil"/>
          <w:between w:val="nil"/>
        </w:pBdr>
        <w:spacing w:after="200" w:line="276" w:lineRule="auto"/>
        <w:rPr>
          <w:color w:val="000000"/>
          <w:sz w:val="22"/>
          <w:szCs w:val="22"/>
          <w:highlight w:val="white"/>
        </w:rPr>
      </w:pPr>
      <w:r>
        <w:rPr>
          <w:color w:val="000000"/>
          <w:sz w:val="22"/>
          <w:szCs w:val="22"/>
          <w:highlight w:val="white"/>
        </w:rPr>
        <w:t xml:space="preserve">The election will be held by secret ballot and simple majority wins. In the event of a tie for the majority of votes, a runoff election will be held immediately between the candidates who tied for the position. The runoff election will be a secret ballot and simple plurality wins. Prior to voting, candidates may deliver a speech. Losing candidates may drop down to other positions if they specified so previously on their application. In the event of a second run off election, where a simple plurality can not be achieved, </w:t>
      </w:r>
      <w:r>
        <w:rPr>
          <w:sz w:val="22"/>
          <w:szCs w:val="22"/>
          <w:highlight w:val="white"/>
        </w:rPr>
        <w:t xml:space="preserve">only </w:t>
      </w:r>
      <w:r>
        <w:rPr>
          <w:color w:val="000000"/>
          <w:sz w:val="22"/>
          <w:szCs w:val="22"/>
          <w:highlight w:val="white"/>
        </w:rPr>
        <w:t>current Gator Anime Officers will vote.</w:t>
      </w:r>
    </w:p>
    <w:p w14:paraId="0000003E" w14:textId="77777777" w:rsidR="00F31C2E" w:rsidRDefault="00C334F5">
      <w:pPr>
        <w:pBdr>
          <w:top w:val="nil"/>
          <w:left w:val="nil"/>
          <w:bottom w:val="nil"/>
          <w:right w:val="nil"/>
          <w:between w:val="nil"/>
        </w:pBdr>
        <w:spacing w:after="200" w:line="276" w:lineRule="auto"/>
        <w:rPr>
          <w:sz w:val="22"/>
          <w:szCs w:val="22"/>
          <w:highlight w:val="white"/>
          <w:u w:val="single"/>
        </w:rPr>
      </w:pPr>
      <w:r>
        <w:rPr>
          <w:sz w:val="22"/>
          <w:szCs w:val="22"/>
          <w:highlight w:val="white"/>
          <w:u w:val="single"/>
        </w:rPr>
        <w:t>Section E. Interview/Mentoring</w:t>
      </w:r>
    </w:p>
    <w:p w14:paraId="00000041" w14:textId="21E7DC0F" w:rsidR="00F31C2E" w:rsidRDefault="00C334F5" w:rsidP="7D58E995">
      <w:pPr>
        <w:pBdr>
          <w:top w:val="nil"/>
          <w:left w:val="nil"/>
          <w:bottom w:val="nil"/>
          <w:right w:val="nil"/>
          <w:between w:val="nil"/>
        </w:pBdr>
        <w:spacing w:after="200" w:line="276" w:lineRule="auto"/>
        <w:rPr>
          <w:sz w:val="22"/>
          <w:szCs w:val="22"/>
          <w:highlight w:val="white"/>
        </w:rPr>
      </w:pPr>
      <w:r w:rsidRPr="7D58E995">
        <w:rPr>
          <w:sz w:val="22"/>
          <w:szCs w:val="22"/>
          <w:highlight w:val="white"/>
        </w:rPr>
        <w:t>After the new President, Vice President, and Treasurer are elected, the prior holder of the position must schedule an interview that may double as a mentoring session. During this session, if the previous holder of said position believes that their replacement is unqualified, they may motion for retroactive impeachment. If at least three other officers second the motion, whoever won second place in the election will take over the role and have their own mentoring session/interview.</w:t>
      </w:r>
    </w:p>
    <w:p w14:paraId="0000004A" w14:textId="3309C54C" w:rsidR="00F31C2E" w:rsidRDefault="00C334F5" w:rsidP="7D58E995">
      <w:pPr>
        <w:keepNext/>
        <w:keepLines/>
        <w:pBdr>
          <w:top w:val="nil"/>
          <w:left w:val="nil"/>
          <w:bottom w:val="nil"/>
          <w:right w:val="nil"/>
          <w:between w:val="nil"/>
        </w:pBdr>
        <w:spacing w:before="240" w:line="276" w:lineRule="auto"/>
        <w:rPr>
          <w:rFonts w:ascii="Cambria" w:eastAsia="Cambria" w:hAnsi="Cambria" w:cs="Cambria"/>
          <w:b/>
          <w:bCs/>
          <w:color w:val="000000"/>
          <w:highlight w:val="white"/>
        </w:rPr>
      </w:pPr>
      <w:r w:rsidRPr="7D58E995">
        <w:rPr>
          <w:rFonts w:ascii="Cambria" w:eastAsia="Cambria" w:hAnsi="Cambria" w:cs="Cambria"/>
          <w:b/>
          <w:bCs/>
          <w:color w:val="000000" w:themeColor="text1"/>
          <w:highlight w:val="white"/>
        </w:rPr>
        <w:t>ARTICLE IX.</w:t>
      </w:r>
      <w:r>
        <w:tab/>
      </w:r>
      <w:r w:rsidRPr="7D58E995">
        <w:rPr>
          <w:rFonts w:ascii="Cambria" w:eastAsia="Cambria" w:hAnsi="Cambria" w:cs="Cambria"/>
          <w:b/>
          <w:bCs/>
          <w:color w:val="000000" w:themeColor="text1"/>
          <w:highlight w:val="white"/>
        </w:rPr>
        <w:t>FINANCE</w:t>
      </w:r>
    </w:p>
    <w:p w14:paraId="0000004B" w14:textId="106A7EF4" w:rsidR="00F31C2E" w:rsidRDefault="00C334F5">
      <w:pPr>
        <w:pBdr>
          <w:top w:val="nil"/>
          <w:left w:val="nil"/>
          <w:bottom w:val="nil"/>
          <w:right w:val="nil"/>
          <w:between w:val="nil"/>
        </w:pBdr>
        <w:spacing w:after="200" w:line="276" w:lineRule="auto"/>
        <w:rPr>
          <w:color w:val="000000"/>
          <w:sz w:val="22"/>
          <w:szCs w:val="22"/>
          <w:highlight w:val="white"/>
        </w:rPr>
      </w:pPr>
      <w:r>
        <w:br/>
      </w:r>
      <w:r w:rsidRPr="7D58E995">
        <w:rPr>
          <w:color w:val="000000" w:themeColor="text1"/>
          <w:sz w:val="22"/>
          <w:szCs w:val="22"/>
          <w:highlight w:val="white"/>
        </w:rPr>
        <w:t>Gator Anime does not require any of its members to pay dues and there is no membership fee. Gator Anime will raise funds by applying for Student Government funding. The Treasurer (under the President’s supervision) will acquire funds through application to Student Government. The funds Gator Anime attains will be used for mainly, but not exclusively, the following: paying for subscr</w:t>
      </w:r>
      <w:r w:rsidR="7D58E995" w:rsidRPr="7D58E995">
        <w:rPr>
          <w:color w:val="000000" w:themeColor="text1"/>
          <w:sz w:val="22"/>
          <w:szCs w:val="22"/>
          <w:highlight w:val="white"/>
        </w:rPr>
        <w:t>iptions to streaming services</w:t>
      </w:r>
      <w:r>
        <w:tab/>
      </w:r>
      <w:r w:rsidR="7D58E995" w:rsidRPr="7D58E995">
        <w:rPr>
          <w:color w:val="000000" w:themeColor="text1"/>
          <w:sz w:val="22"/>
          <w:szCs w:val="22"/>
          <w:highlight w:val="white"/>
        </w:rPr>
        <w:t xml:space="preserve"> that will be used to stream the series viewed in club, attaining prizes for contests, buying supplies necessary for the conduction of events, and attaining advertising materials.</w:t>
      </w:r>
    </w:p>
    <w:p w14:paraId="0000004C" w14:textId="444F564D"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t xml:space="preserve">ARTICLE </w:t>
      </w:r>
      <w:r w:rsidR="00DD617B">
        <w:rPr>
          <w:rFonts w:ascii="Cambria" w:eastAsia="Cambria" w:hAnsi="Cambria" w:cs="Cambria"/>
          <w:b/>
          <w:color w:val="000000"/>
          <w:highlight w:val="white"/>
        </w:rPr>
        <w:t>X</w:t>
      </w:r>
      <w:r>
        <w:rPr>
          <w:rFonts w:ascii="Cambria" w:eastAsia="Cambria" w:hAnsi="Cambria" w:cs="Cambria"/>
          <w:b/>
          <w:color w:val="000000"/>
          <w:highlight w:val="white"/>
        </w:rPr>
        <w:t>.</w:t>
      </w:r>
      <w:r>
        <w:rPr>
          <w:rFonts w:ascii="Cambria" w:eastAsia="Cambria" w:hAnsi="Cambria" w:cs="Cambria"/>
          <w:b/>
          <w:color w:val="000000"/>
          <w:highlight w:val="white"/>
        </w:rPr>
        <w:tab/>
        <w:t>DISSOLUTION OF ORGANIZATION</w:t>
      </w:r>
    </w:p>
    <w:p w14:paraId="0000004D" w14:textId="77777777" w:rsidR="00F31C2E" w:rsidRDefault="00C334F5">
      <w:pPr>
        <w:pBdr>
          <w:top w:val="nil"/>
          <w:left w:val="nil"/>
          <w:bottom w:val="nil"/>
          <w:right w:val="nil"/>
          <w:between w:val="nil"/>
        </w:pBdr>
        <w:spacing w:after="200" w:line="276" w:lineRule="auto"/>
        <w:rPr>
          <w:color w:val="000000"/>
          <w:sz w:val="22"/>
          <w:szCs w:val="22"/>
          <w:highlight w:val="white"/>
        </w:rPr>
      </w:pPr>
      <w:r>
        <w:rPr>
          <w:rFonts w:ascii="Arimo" w:eastAsia="Arimo" w:hAnsi="Arimo" w:cs="Arimo"/>
          <w:color w:val="000000"/>
          <w:sz w:val="22"/>
          <w:szCs w:val="22"/>
          <w:highlight w:val="white"/>
        </w:rPr>
        <w:br/>
      </w:r>
      <w:r>
        <w:rPr>
          <w:color w:val="000000"/>
          <w:sz w:val="22"/>
          <w:szCs w:val="22"/>
          <w:highlight w:val="white"/>
        </w:rPr>
        <w:t>In the event that Gator Anime dissolves, all monies left in the treasury, after all debts have been paid, shall be donated to the Red Cross.</w:t>
      </w:r>
    </w:p>
    <w:p w14:paraId="0770763B" w14:textId="32AEA15D" w:rsidR="00DD617B" w:rsidRPr="00DD617B" w:rsidRDefault="00DD617B" w:rsidP="00DD617B">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lastRenderedPageBreak/>
        <w:t>ARTICLE XI. BYLAWS OF GATOR ANIME</w:t>
      </w:r>
    </w:p>
    <w:p w14:paraId="681A1148" w14:textId="3D5F59D7" w:rsidR="00DD617B" w:rsidRPr="00DD617B" w:rsidRDefault="00DD617B" w:rsidP="00DD617B">
      <w:pPr>
        <w:keepNext/>
        <w:keepLines/>
        <w:pBdr>
          <w:top w:val="nil"/>
          <w:left w:val="nil"/>
          <w:bottom w:val="nil"/>
          <w:right w:val="nil"/>
          <w:between w:val="nil"/>
        </w:pBdr>
        <w:spacing w:before="240" w:line="276" w:lineRule="auto"/>
        <w:rPr>
          <w:rFonts w:ascii="Cambria" w:eastAsia="Cambria" w:hAnsi="Cambria" w:cs="Cambria"/>
          <w:bCs/>
          <w:color w:val="000000"/>
          <w:highlight w:val="white"/>
        </w:rPr>
      </w:pPr>
      <w:r>
        <w:rPr>
          <w:rFonts w:ascii="Cambria" w:eastAsia="Cambria" w:hAnsi="Cambria" w:cs="Cambria"/>
          <w:bCs/>
          <w:color w:val="000000"/>
        </w:rPr>
        <w:t>Gator Anime</w:t>
      </w:r>
      <w:r w:rsidRPr="00DD617B">
        <w:rPr>
          <w:rFonts w:ascii="Cambria" w:eastAsia="Cambria" w:hAnsi="Cambria" w:cs="Cambria"/>
          <w:bCs/>
          <w:color w:val="000000"/>
        </w:rPr>
        <w:t xml:space="preserve">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sai constitution requirements. Amendments and changes may be made to the bylaws and shall be consistent with the sai approved constitution on file and sai’s constitution requirements. Should the organization transition leadership, all bylaws and guiding documents will be transitioned to new student organization leaders and/or advisor(s). </w:t>
      </w:r>
      <w:r>
        <w:rPr>
          <w:rFonts w:ascii="Cambria" w:eastAsia="Cambria" w:hAnsi="Cambria" w:cs="Cambria"/>
          <w:bCs/>
          <w:color w:val="000000"/>
        </w:rPr>
        <w:t>Gator Anime</w:t>
      </w:r>
      <w:r w:rsidRPr="00DD617B">
        <w:rPr>
          <w:rFonts w:ascii="Cambria" w:eastAsia="Cambria" w:hAnsi="Cambria" w:cs="Cambria"/>
          <w:bCs/>
          <w:color w:val="000000"/>
        </w:rPr>
        <w:t xml:space="preserve"> agrees to provide all unaltered</w:t>
      </w:r>
      <w:r>
        <w:rPr>
          <w:rFonts w:ascii="Cambria" w:eastAsia="Cambria" w:hAnsi="Cambria" w:cs="Cambria"/>
          <w:bCs/>
          <w:color w:val="000000"/>
        </w:rPr>
        <w:t xml:space="preserve"> </w:t>
      </w:r>
      <w:r w:rsidRPr="00DD617B">
        <w:rPr>
          <w:rFonts w:ascii="Cambria" w:eastAsia="Cambria" w:hAnsi="Cambria" w:cs="Cambria"/>
          <w:bCs/>
          <w:color w:val="000000"/>
        </w:rPr>
        <w:t>bylaws and guiding documents and/or clarify its procedures in writing any university of florida student, faculty, or staff upon request.</w:t>
      </w:r>
    </w:p>
    <w:p w14:paraId="0000004E" w14:textId="70713B02" w:rsidR="00F31C2E" w:rsidRDefault="00C334F5">
      <w:pPr>
        <w:keepNext/>
        <w:keepLines/>
        <w:pBdr>
          <w:top w:val="nil"/>
          <w:left w:val="nil"/>
          <w:bottom w:val="nil"/>
          <w:right w:val="nil"/>
          <w:between w:val="nil"/>
        </w:pBdr>
        <w:spacing w:before="240" w:line="276" w:lineRule="auto"/>
        <w:rPr>
          <w:rFonts w:ascii="Cambria" w:eastAsia="Cambria" w:hAnsi="Cambria" w:cs="Cambria"/>
          <w:b/>
          <w:color w:val="000000"/>
          <w:highlight w:val="white"/>
        </w:rPr>
      </w:pPr>
      <w:r>
        <w:rPr>
          <w:rFonts w:ascii="Cambria" w:eastAsia="Cambria" w:hAnsi="Cambria" w:cs="Cambria"/>
          <w:b/>
          <w:color w:val="000000"/>
          <w:highlight w:val="white"/>
        </w:rPr>
        <w:t>ARTICLE X</w:t>
      </w:r>
      <w:r w:rsidR="00DD617B">
        <w:rPr>
          <w:rFonts w:ascii="Cambria" w:eastAsia="Cambria" w:hAnsi="Cambria" w:cs="Cambria"/>
          <w:b/>
          <w:color w:val="000000"/>
          <w:highlight w:val="white"/>
        </w:rPr>
        <w:t>I</w:t>
      </w:r>
      <w:r>
        <w:rPr>
          <w:rFonts w:ascii="Cambria" w:eastAsia="Cambria" w:hAnsi="Cambria" w:cs="Cambria"/>
          <w:b/>
          <w:color w:val="000000"/>
          <w:highlight w:val="white"/>
        </w:rPr>
        <w:t>I.</w:t>
      </w:r>
      <w:r w:rsidR="00DD617B">
        <w:rPr>
          <w:rFonts w:ascii="Cambria" w:eastAsia="Cambria" w:hAnsi="Cambria" w:cs="Cambria"/>
          <w:b/>
          <w:color w:val="000000"/>
          <w:highlight w:val="white"/>
        </w:rPr>
        <w:t xml:space="preserve"> </w:t>
      </w:r>
      <w:r>
        <w:rPr>
          <w:rFonts w:ascii="Cambria" w:eastAsia="Cambria" w:hAnsi="Cambria" w:cs="Cambria"/>
          <w:b/>
          <w:color w:val="000000"/>
          <w:highlight w:val="white"/>
        </w:rPr>
        <w:t>AMENDMENTS TO CONSTITUTION</w:t>
      </w:r>
    </w:p>
    <w:p w14:paraId="0000004F" w14:textId="77777777" w:rsidR="00F31C2E" w:rsidRDefault="00C334F5">
      <w:pPr>
        <w:pBdr>
          <w:top w:val="nil"/>
          <w:left w:val="nil"/>
          <w:bottom w:val="nil"/>
          <w:right w:val="nil"/>
          <w:between w:val="nil"/>
        </w:pBdr>
        <w:spacing w:after="200" w:line="276" w:lineRule="auto"/>
        <w:rPr>
          <w:rFonts w:ascii="Calibri" w:eastAsia="Calibri" w:hAnsi="Calibri" w:cs="Calibri"/>
          <w:color w:val="000000"/>
          <w:sz w:val="22"/>
          <w:szCs w:val="22"/>
        </w:rPr>
      </w:pPr>
      <w:r>
        <w:rPr>
          <w:rFonts w:ascii="Arimo" w:eastAsia="Arimo" w:hAnsi="Arimo" w:cs="Arimo"/>
          <w:color w:val="000000"/>
          <w:sz w:val="22"/>
          <w:szCs w:val="22"/>
          <w:highlight w:val="white"/>
        </w:rPr>
        <w:br/>
      </w:r>
      <w:r>
        <w:rPr>
          <w:color w:val="000000"/>
          <w:sz w:val="22"/>
          <w:szCs w:val="22"/>
          <w:highlight w:val="white"/>
        </w:rPr>
        <w:t>Any member of Gator Anime may propose an amendment to the constitution. If any member desires to propose an amendment, they must inform the Gator Anime President one before any motion is made by submitting a written draft of the proposed amendment. Once an amendment is proposed, it must be seconded. If the movement is seconded, the motioning member may deliver a speech and discuss why he or she thinks the amendment should be made. The constitution may then be amended with a two-thirds (2/3) majority vote given at least 25 members are present. All amended constitutions must immediately be submitted directly to the Department of Student Activities and Involvement for review and approval.</w:t>
      </w:r>
      <w:r>
        <w:rPr>
          <w:rFonts w:ascii="Arimo" w:eastAsia="Arimo" w:hAnsi="Arimo" w:cs="Arimo"/>
          <w:color w:val="000000"/>
          <w:sz w:val="22"/>
          <w:szCs w:val="22"/>
          <w:highlight w:val="white"/>
        </w:rPr>
        <w:br/>
      </w:r>
    </w:p>
    <w:sectPr w:rsidR="00F31C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2E"/>
    <w:rsid w:val="00C334F5"/>
    <w:rsid w:val="00DD617B"/>
    <w:rsid w:val="00F31C2E"/>
    <w:rsid w:val="05DDAAA1"/>
    <w:rsid w:val="2C4ED085"/>
    <w:rsid w:val="2E0DB26E"/>
    <w:rsid w:val="389E6E7C"/>
    <w:rsid w:val="498F2CDC"/>
    <w:rsid w:val="4FFE6E60"/>
    <w:rsid w:val="56548787"/>
    <w:rsid w:val="675E6E44"/>
    <w:rsid w:val="7D58E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26DB"/>
  <w15:docId w15:val="{59ED81B4-DBCA-4AD6-8B67-470B1FB4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next w:val="Body"/>
    <w:uiPriority w:val="9"/>
    <w:unhideWhenUsed/>
    <w:qFormat/>
    <w:pPr>
      <w:keepNext/>
      <w:keepLines/>
      <w:spacing w:before="40" w:line="276" w:lineRule="auto"/>
      <w:outlineLvl w:val="1"/>
    </w:pPr>
    <w:rPr>
      <w:rFonts w:ascii="Cambria" w:eastAsia="Cambria" w:hAnsi="Cambria" w:cs="Cambria"/>
      <w:color w:val="000000"/>
      <w:u w:val="single" w:color="00000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Heading">
    <w:name w:val="Heading"/>
    <w:next w:val="Body"/>
    <w:pPr>
      <w:keepNext/>
      <w:keepLines/>
      <w:spacing w:before="240" w:line="276" w:lineRule="auto"/>
    </w:pPr>
    <w:rPr>
      <w:rFonts w:ascii="Cambria" w:eastAsia="Cambria" w:hAnsi="Cambria" w:cs="Cambria"/>
      <w:b/>
      <w:bCs/>
      <w:color w:val="000000"/>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334F5"/>
    <w:rPr>
      <w:sz w:val="16"/>
      <w:szCs w:val="16"/>
    </w:rPr>
  </w:style>
  <w:style w:type="paragraph" w:styleId="CommentText">
    <w:name w:val="annotation text"/>
    <w:basedOn w:val="Normal"/>
    <w:link w:val="CommentTextChar"/>
    <w:uiPriority w:val="99"/>
    <w:semiHidden/>
    <w:unhideWhenUsed/>
    <w:rsid w:val="00C334F5"/>
    <w:rPr>
      <w:sz w:val="20"/>
      <w:szCs w:val="20"/>
    </w:rPr>
  </w:style>
  <w:style w:type="character" w:customStyle="1" w:styleId="CommentTextChar">
    <w:name w:val="Comment Text Char"/>
    <w:basedOn w:val="DefaultParagraphFont"/>
    <w:link w:val="CommentText"/>
    <w:uiPriority w:val="99"/>
    <w:semiHidden/>
    <w:rsid w:val="00C334F5"/>
    <w:rPr>
      <w:sz w:val="20"/>
      <w:szCs w:val="20"/>
    </w:rPr>
  </w:style>
  <w:style w:type="paragraph" w:styleId="CommentSubject">
    <w:name w:val="annotation subject"/>
    <w:basedOn w:val="CommentText"/>
    <w:next w:val="CommentText"/>
    <w:link w:val="CommentSubjectChar"/>
    <w:uiPriority w:val="99"/>
    <w:semiHidden/>
    <w:unhideWhenUsed/>
    <w:rsid w:val="00C334F5"/>
    <w:rPr>
      <w:b/>
      <w:bCs/>
    </w:rPr>
  </w:style>
  <w:style w:type="character" w:customStyle="1" w:styleId="CommentSubjectChar">
    <w:name w:val="Comment Subject Char"/>
    <w:basedOn w:val="CommentTextChar"/>
    <w:link w:val="CommentSubject"/>
    <w:uiPriority w:val="99"/>
    <w:semiHidden/>
    <w:rsid w:val="00C334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fQ1V7mLPqnseQcGJP8WnS5/fow==">AMUW2mXwe80bbzbdM0ybYe61I7zsdv9WLlg7jljInb9cipXDQIVFP3xBbMpWGcvI17smNUepOvOvpS1C4txuXaWlKDRqdJHKfoCNhFCkBtuhhrN7EawgBw9+BEU3cnZuXSJqNwO9+NRf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2594</Words>
  <Characters>14787</Characters>
  <Application>Microsoft Office Word</Application>
  <DocSecurity>0</DocSecurity>
  <Lines>123</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Romano,John</dc:creator>
  <cp:lastModifiedBy>Leemon,Andrea</cp:lastModifiedBy>
  <cp:revision>5</cp:revision>
  <dcterms:created xsi:type="dcterms:W3CDTF">2018-12-17T15:51:00Z</dcterms:created>
  <dcterms:modified xsi:type="dcterms:W3CDTF">2022-07-13T20:25:00Z</dcterms:modified>
</cp:coreProperties>
</file>